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CAB26" w14:textId="77777777" w:rsidR="008C6A6D" w:rsidRPr="008C6A6D" w:rsidRDefault="008C6A6D" w:rsidP="008C6A6D">
      <w:pPr>
        <w:rPr>
          <w:rFonts w:ascii="Arial" w:hAnsi="Arial" w:cs="Arial"/>
          <w:b/>
          <w:sz w:val="28"/>
          <w:szCs w:val="28"/>
        </w:rPr>
      </w:pPr>
      <w:r w:rsidRPr="008C6A6D">
        <w:rPr>
          <w:rFonts w:ascii="Arial" w:hAnsi="Arial" w:cs="Arial"/>
          <w:b/>
          <w:sz w:val="28"/>
          <w:szCs w:val="28"/>
        </w:rPr>
        <w:t>Zweifach-Jubiläum bei Harder</w:t>
      </w:r>
    </w:p>
    <w:p w14:paraId="4E3EA71F" w14:textId="77777777" w:rsidR="008C6A6D" w:rsidRPr="008C6A6D" w:rsidRDefault="008C6A6D" w:rsidP="008C6A6D">
      <w:pPr>
        <w:rPr>
          <w:rFonts w:ascii="Arial" w:hAnsi="Arial" w:cs="Arial"/>
        </w:rPr>
      </w:pPr>
    </w:p>
    <w:p w14:paraId="549E33B1" w14:textId="77777777" w:rsidR="008C6A6D" w:rsidRPr="008C6A6D" w:rsidRDefault="008C6A6D" w:rsidP="008C6A6D">
      <w:pPr>
        <w:rPr>
          <w:rFonts w:ascii="Arial" w:hAnsi="Arial" w:cs="Arial"/>
          <w:b/>
          <w:spacing w:val="-4"/>
        </w:rPr>
      </w:pPr>
      <w:r w:rsidRPr="008C6A6D">
        <w:rPr>
          <w:rFonts w:ascii="Arial" w:hAnsi="Arial" w:cs="Arial"/>
          <w:b/>
          <w:spacing w:val="-4"/>
        </w:rPr>
        <w:t xml:space="preserve">Doppelten Grund zu feiern hat in diesem Jahr die Harder Glasbau GmbH. Der Bauelemente-Hersteller </w:t>
      </w:r>
      <w:proofErr w:type="gramStart"/>
      <w:r w:rsidRPr="008C6A6D">
        <w:rPr>
          <w:rFonts w:ascii="Arial" w:hAnsi="Arial" w:cs="Arial"/>
          <w:b/>
          <w:spacing w:val="-4"/>
        </w:rPr>
        <w:t>aus dem schleswig-holsteinischen Heide</w:t>
      </w:r>
      <w:proofErr w:type="gramEnd"/>
      <w:r w:rsidRPr="008C6A6D">
        <w:rPr>
          <w:rFonts w:ascii="Arial" w:hAnsi="Arial" w:cs="Arial"/>
          <w:b/>
          <w:spacing w:val="-4"/>
        </w:rPr>
        <w:t xml:space="preserve"> blickt auf eine 50-jährige Firmengeschichte und auf eine seit 30 Jahren bestehende, äußerst erfolgreiche Partnerschaft mit der VEKA AG zurück. </w:t>
      </w:r>
    </w:p>
    <w:p w14:paraId="5431E890" w14:textId="77777777" w:rsidR="008C6A6D" w:rsidRPr="008C6A6D" w:rsidRDefault="008C6A6D" w:rsidP="008C6A6D">
      <w:pPr>
        <w:rPr>
          <w:rFonts w:ascii="Arial" w:hAnsi="Arial" w:cs="Arial"/>
          <w:b/>
          <w:spacing w:val="-4"/>
          <w:sz w:val="28"/>
        </w:rPr>
      </w:pPr>
    </w:p>
    <w:p w14:paraId="19B3BF4C" w14:textId="44F7D8ED" w:rsidR="008C6A6D" w:rsidRPr="008C6A6D" w:rsidRDefault="008C6A6D" w:rsidP="008C6A6D">
      <w:pPr>
        <w:rPr>
          <w:rFonts w:ascii="Arial" w:hAnsi="Arial" w:cs="Arial"/>
          <w:sz w:val="22"/>
          <w:szCs w:val="22"/>
        </w:rPr>
      </w:pPr>
      <w:r w:rsidRPr="008C6A6D">
        <w:rPr>
          <w:rFonts w:ascii="Arial" w:hAnsi="Arial" w:cs="Arial"/>
          <w:sz w:val="22"/>
          <w:szCs w:val="22"/>
        </w:rPr>
        <w:t xml:space="preserve">Harder Glasbau hat sich mit einer außergewöhnlichen Produktvielfalt und Sortimentstiefe sowie durch herausragende Qualität und exzellenten Service einen sehr guten Ruf im norddeutschen Markt erarbeitet. Das Unternehmen verfügt sowohl über eine moderne Fenster- und Haustüren-Produktion als auch über einen eigenen Glasbetrieb. Zum Portfolio gehören Fenster, Türen, Schiebetüren, Wintergärten und Terrassendächer aus Kunststoff oder Aluminium ebenso wie Rollläden, Insektenschutz-Systeme und Plissees. Im Glasbereich offeriert Harder Duschabtrennungen, Glastüren, Glasschiebetüren, Glas-Wandelemente, Glasvordächer, Spiegel, aber auch </w:t>
      </w:r>
      <w:proofErr w:type="gramStart"/>
      <w:r w:rsidRPr="008C6A6D">
        <w:rPr>
          <w:rFonts w:ascii="Arial" w:hAnsi="Arial" w:cs="Arial"/>
          <w:sz w:val="22"/>
          <w:szCs w:val="22"/>
        </w:rPr>
        <w:t>Glasvitrinen</w:t>
      </w:r>
      <w:proofErr w:type="gramEnd"/>
      <w:r w:rsidRPr="008C6A6D">
        <w:rPr>
          <w:rFonts w:ascii="Arial" w:hAnsi="Arial" w:cs="Arial"/>
          <w:sz w:val="22"/>
          <w:szCs w:val="22"/>
        </w:rPr>
        <w:t xml:space="preserve">. Einen Eindruck </w:t>
      </w:r>
      <w:r w:rsidR="007D72DA">
        <w:rPr>
          <w:rFonts w:ascii="Arial" w:hAnsi="Arial" w:cs="Arial"/>
          <w:sz w:val="22"/>
          <w:szCs w:val="22"/>
        </w:rPr>
        <w:t>des</w:t>
      </w:r>
      <w:r w:rsidRPr="008C6A6D">
        <w:rPr>
          <w:rFonts w:ascii="Arial" w:hAnsi="Arial" w:cs="Arial"/>
          <w:sz w:val="22"/>
          <w:szCs w:val="22"/>
        </w:rPr>
        <w:t xml:space="preserve"> Leistungsspektrum</w:t>
      </w:r>
      <w:r w:rsidR="007D72DA">
        <w:rPr>
          <w:rFonts w:ascii="Arial" w:hAnsi="Arial" w:cs="Arial"/>
          <w:sz w:val="22"/>
          <w:szCs w:val="22"/>
        </w:rPr>
        <w:t>s</w:t>
      </w:r>
      <w:r w:rsidRPr="008C6A6D">
        <w:rPr>
          <w:rFonts w:ascii="Arial" w:hAnsi="Arial" w:cs="Arial"/>
          <w:sz w:val="22"/>
          <w:szCs w:val="22"/>
        </w:rPr>
        <w:t xml:space="preserve"> vermittelt der 100 Quadratmeter große Showroom in Heide.</w:t>
      </w:r>
    </w:p>
    <w:p w14:paraId="1FBE7810" w14:textId="77777777" w:rsidR="008C6A6D" w:rsidRPr="008C6A6D" w:rsidRDefault="008C6A6D" w:rsidP="008C6A6D">
      <w:pPr>
        <w:rPr>
          <w:rFonts w:ascii="Arial" w:hAnsi="Arial" w:cs="Arial"/>
          <w:sz w:val="22"/>
          <w:szCs w:val="22"/>
        </w:rPr>
      </w:pPr>
    </w:p>
    <w:p w14:paraId="6910D327" w14:textId="77777777" w:rsidR="008C6A6D" w:rsidRPr="008C6A6D" w:rsidRDefault="008C6A6D" w:rsidP="008C6A6D">
      <w:pPr>
        <w:rPr>
          <w:rFonts w:ascii="Arial" w:hAnsi="Arial" w:cs="Arial"/>
          <w:b/>
          <w:bCs/>
          <w:sz w:val="22"/>
          <w:szCs w:val="22"/>
        </w:rPr>
      </w:pPr>
      <w:r w:rsidRPr="008C6A6D">
        <w:rPr>
          <w:rFonts w:ascii="Arial" w:hAnsi="Arial" w:cs="Arial"/>
          <w:b/>
          <w:bCs/>
          <w:sz w:val="22"/>
          <w:szCs w:val="22"/>
        </w:rPr>
        <w:t>Prestigeträchtige Top-Referenzen</w:t>
      </w:r>
    </w:p>
    <w:p w14:paraId="45817B19" w14:textId="77777777" w:rsidR="008C6A6D" w:rsidRPr="008C6A6D" w:rsidRDefault="008C6A6D" w:rsidP="008C6A6D">
      <w:pPr>
        <w:rPr>
          <w:rFonts w:ascii="Arial" w:hAnsi="Arial" w:cs="Arial"/>
          <w:sz w:val="22"/>
          <w:szCs w:val="22"/>
        </w:rPr>
      </w:pPr>
    </w:p>
    <w:p w14:paraId="135C588F" w14:textId="6CF11A92" w:rsidR="008C6A6D" w:rsidRPr="008C6A6D" w:rsidRDefault="008C6A6D" w:rsidP="008C6A6D">
      <w:pPr>
        <w:rPr>
          <w:rFonts w:ascii="Arial" w:hAnsi="Arial" w:cs="Arial"/>
          <w:sz w:val="22"/>
          <w:szCs w:val="22"/>
        </w:rPr>
      </w:pPr>
      <w:r w:rsidRPr="008C6A6D">
        <w:rPr>
          <w:rFonts w:ascii="Arial" w:hAnsi="Arial" w:cs="Arial"/>
          <w:sz w:val="22"/>
          <w:szCs w:val="22"/>
        </w:rPr>
        <w:t xml:space="preserve">Erfolgreich ist Harder neben dem Ein- und Mehrfamilienhausbau </w:t>
      </w:r>
      <w:r>
        <w:rPr>
          <w:rFonts w:ascii="Arial" w:hAnsi="Arial" w:cs="Arial"/>
          <w:sz w:val="22"/>
          <w:szCs w:val="22"/>
        </w:rPr>
        <w:t>und</w:t>
      </w:r>
      <w:r w:rsidRPr="008C6A6D">
        <w:rPr>
          <w:rFonts w:ascii="Arial" w:hAnsi="Arial" w:cs="Arial"/>
          <w:sz w:val="22"/>
          <w:szCs w:val="22"/>
        </w:rPr>
        <w:t xml:space="preserve"> der Sanierung auch im Objektgeschäft. Dies belegen prestigeträchtige Top-Referenzen wie das Beachmotel in Heiligenhafen oder das </w:t>
      </w:r>
      <w:proofErr w:type="spellStart"/>
      <w:r w:rsidRPr="008C6A6D">
        <w:rPr>
          <w:rFonts w:ascii="Arial" w:hAnsi="Arial" w:cs="Arial"/>
          <w:sz w:val="22"/>
          <w:szCs w:val="22"/>
        </w:rPr>
        <w:t>Lighthouse</w:t>
      </w:r>
      <w:proofErr w:type="spellEnd"/>
      <w:r w:rsidRPr="008C6A6D">
        <w:rPr>
          <w:rFonts w:ascii="Arial" w:hAnsi="Arial" w:cs="Arial"/>
          <w:sz w:val="22"/>
          <w:szCs w:val="22"/>
        </w:rPr>
        <w:t xml:space="preserve"> Hotel &amp; </w:t>
      </w:r>
      <w:proofErr w:type="spellStart"/>
      <w:r w:rsidRPr="008C6A6D">
        <w:rPr>
          <w:rFonts w:ascii="Arial" w:hAnsi="Arial" w:cs="Arial"/>
          <w:sz w:val="22"/>
          <w:szCs w:val="22"/>
        </w:rPr>
        <w:t>Spa</w:t>
      </w:r>
      <w:proofErr w:type="spellEnd"/>
      <w:r w:rsidRPr="008C6A6D">
        <w:rPr>
          <w:rFonts w:ascii="Arial" w:hAnsi="Arial" w:cs="Arial"/>
          <w:sz w:val="22"/>
          <w:szCs w:val="22"/>
        </w:rPr>
        <w:t xml:space="preserve"> im Nordsee-Heilbad Büsum. Bei dem Büsumer Projekt zum Beispiel konnte Harder für das anspruchsvolle Fassadenkonzept individuelle Fensterlösungen in der hochwertigen Profiloberfläche VEKA SPECTRAL realisieren. Diese lackveredelte Oberfläche </w:t>
      </w:r>
      <w:r w:rsidR="007D72DA">
        <w:rPr>
          <w:rFonts w:ascii="Arial" w:hAnsi="Arial" w:cs="Arial"/>
          <w:sz w:val="22"/>
          <w:szCs w:val="22"/>
        </w:rPr>
        <w:t>m</w:t>
      </w:r>
      <w:r w:rsidRPr="008C6A6D">
        <w:rPr>
          <w:rFonts w:ascii="Arial" w:hAnsi="Arial" w:cs="Arial"/>
          <w:sz w:val="22"/>
          <w:szCs w:val="22"/>
        </w:rPr>
        <w:t xml:space="preserve">it ihrer ultramatten </w:t>
      </w:r>
      <w:r w:rsidR="007D72DA">
        <w:rPr>
          <w:rFonts w:ascii="Arial" w:hAnsi="Arial" w:cs="Arial"/>
          <w:sz w:val="22"/>
          <w:szCs w:val="22"/>
        </w:rPr>
        <w:t>A</w:t>
      </w:r>
      <w:r w:rsidRPr="008C6A6D">
        <w:rPr>
          <w:rFonts w:ascii="Arial" w:hAnsi="Arial" w:cs="Arial"/>
          <w:sz w:val="22"/>
          <w:szCs w:val="22"/>
        </w:rPr>
        <w:t>usprägung in aktuell elf Farbtönen überzeugt nicht nur durch ihre faszinierende Optik, sondern auch durch eine außergewöhnliche Haptik. Weitere individuelle gestalterische Optionen für farbige Profile eröffnet Harder mit der Dekorfolien-Linie VEKA Feinstruktur. Die feinstrukturierte Oberfläche ähnelt in Anmutung und Haptik pulverbeschichteten Aluminiumfenstern.</w:t>
      </w:r>
    </w:p>
    <w:p w14:paraId="58BE1DB2" w14:textId="77777777" w:rsidR="008C6A6D" w:rsidRPr="008C6A6D" w:rsidRDefault="008C6A6D" w:rsidP="008C6A6D">
      <w:pPr>
        <w:rPr>
          <w:rFonts w:ascii="Arial" w:hAnsi="Arial" w:cs="Arial"/>
          <w:sz w:val="22"/>
          <w:szCs w:val="22"/>
        </w:rPr>
      </w:pPr>
    </w:p>
    <w:p w14:paraId="108614E7" w14:textId="77777777" w:rsidR="008C6A6D" w:rsidRPr="008C6A6D" w:rsidRDefault="008C6A6D" w:rsidP="008C6A6D">
      <w:pPr>
        <w:rPr>
          <w:rFonts w:ascii="Arial" w:hAnsi="Arial" w:cs="Arial"/>
          <w:b/>
          <w:bCs/>
          <w:sz w:val="22"/>
          <w:szCs w:val="22"/>
        </w:rPr>
      </w:pPr>
      <w:r w:rsidRPr="008C6A6D">
        <w:rPr>
          <w:rFonts w:ascii="Arial" w:hAnsi="Arial" w:cs="Arial"/>
          <w:b/>
          <w:bCs/>
          <w:sz w:val="22"/>
          <w:szCs w:val="22"/>
        </w:rPr>
        <w:t>Kontinuität und Qualität</w:t>
      </w:r>
    </w:p>
    <w:p w14:paraId="02DC903A" w14:textId="77777777" w:rsidR="008C6A6D" w:rsidRPr="008C6A6D" w:rsidRDefault="008C6A6D" w:rsidP="008C6A6D">
      <w:pPr>
        <w:rPr>
          <w:rFonts w:ascii="Arial" w:hAnsi="Arial" w:cs="Arial"/>
          <w:sz w:val="22"/>
          <w:szCs w:val="22"/>
        </w:rPr>
      </w:pPr>
    </w:p>
    <w:p w14:paraId="6295BE49" w14:textId="24C58DE8" w:rsidR="008C6A6D" w:rsidRPr="008C6A6D" w:rsidRDefault="008C6A6D" w:rsidP="008C6A6D">
      <w:pPr>
        <w:rPr>
          <w:rFonts w:ascii="Arial" w:hAnsi="Arial" w:cs="Arial"/>
          <w:sz w:val="22"/>
          <w:szCs w:val="22"/>
        </w:rPr>
      </w:pPr>
      <w:r w:rsidRPr="008C6A6D">
        <w:rPr>
          <w:rFonts w:ascii="Arial" w:hAnsi="Arial" w:cs="Arial"/>
          <w:sz w:val="22"/>
          <w:szCs w:val="22"/>
        </w:rPr>
        <w:t xml:space="preserve">Harder Glasbau, 1974 gegründet von Harry Harder, setzte von Anfang an auf Kontinuität in der Führung und Qualität in Produktion und Montage. Der heutige Geschäftsführer Hans Runge ist erst der zweite Inhaber in der fünf Jahrzehnte umspannenden Firmengeschichte. Er hatte 1991 als Monteur im Betrieb begonnen und war 2003 in die Geschäftsleitung gewechselt, die er sich seit 2009 mit Ehefrau Claudia teilt. </w:t>
      </w:r>
      <w:r>
        <w:rPr>
          <w:rFonts w:ascii="Arial" w:hAnsi="Arial" w:cs="Arial"/>
          <w:sz w:val="22"/>
          <w:szCs w:val="22"/>
        </w:rPr>
        <w:t>Mit</w:t>
      </w:r>
      <w:r w:rsidRPr="008C6A6D">
        <w:rPr>
          <w:rFonts w:ascii="Arial" w:hAnsi="Arial" w:cs="Arial"/>
          <w:sz w:val="22"/>
          <w:szCs w:val="22"/>
        </w:rPr>
        <w:t xml:space="preserve"> den beiden Söhnen Patrick und Lukas Runge ist bereits die nächste Generation im Unternehmen tätig. Als passionierter Golfer ist Hans </w:t>
      </w:r>
      <w:proofErr w:type="gramStart"/>
      <w:r w:rsidRPr="008C6A6D">
        <w:rPr>
          <w:rFonts w:ascii="Arial" w:hAnsi="Arial" w:cs="Arial"/>
          <w:sz w:val="22"/>
          <w:szCs w:val="22"/>
        </w:rPr>
        <w:t>Runge übrigens</w:t>
      </w:r>
      <w:proofErr w:type="gramEnd"/>
      <w:r w:rsidRPr="008C6A6D">
        <w:rPr>
          <w:rFonts w:ascii="Arial" w:hAnsi="Arial" w:cs="Arial"/>
          <w:sz w:val="22"/>
          <w:szCs w:val="22"/>
        </w:rPr>
        <w:t xml:space="preserve"> ähnlich erfolgreich wie als Unternehmer: 2007 gewann er beim VEKA Golf Cup in Sendenhorst den Pokal des Netto-Siegers. </w:t>
      </w:r>
    </w:p>
    <w:p w14:paraId="25B1DFB9" w14:textId="77777777" w:rsidR="008C6A6D" w:rsidRPr="008C6A6D" w:rsidRDefault="008C6A6D" w:rsidP="008C6A6D">
      <w:pPr>
        <w:rPr>
          <w:rFonts w:ascii="Arial" w:hAnsi="Arial" w:cs="Arial"/>
          <w:sz w:val="22"/>
          <w:szCs w:val="22"/>
        </w:rPr>
      </w:pPr>
    </w:p>
    <w:p w14:paraId="33E08796" w14:textId="77777777" w:rsidR="008C6A6D" w:rsidRPr="008C6A6D" w:rsidRDefault="008C6A6D" w:rsidP="008C6A6D">
      <w:pPr>
        <w:rPr>
          <w:rFonts w:ascii="Arial" w:hAnsi="Arial" w:cs="Arial"/>
          <w:b/>
          <w:bCs/>
          <w:sz w:val="22"/>
          <w:szCs w:val="22"/>
        </w:rPr>
      </w:pPr>
      <w:r w:rsidRPr="008C6A6D">
        <w:rPr>
          <w:rFonts w:ascii="Arial" w:hAnsi="Arial" w:cs="Arial"/>
          <w:b/>
          <w:bCs/>
          <w:sz w:val="22"/>
          <w:szCs w:val="22"/>
        </w:rPr>
        <w:lastRenderedPageBreak/>
        <w:t>Bedingungsloses Qualitätsversprechen</w:t>
      </w:r>
    </w:p>
    <w:p w14:paraId="47BE54FE" w14:textId="77777777" w:rsidR="008C6A6D" w:rsidRPr="008C6A6D" w:rsidRDefault="008C6A6D" w:rsidP="008C6A6D">
      <w:pPr>
        <w:rPr>
          <w:rFonts w:ascii="Arial" w:hAnsi="Arial" w:cs="Arial"/>
          <w:sz w:val="22"/>
          <w:szCs w:val="22"/>
        </w:rPr>
      </w:pPr>
    </w:p>
    <w:p w14:paraId="6BCF6365" w14:textId="77777777" w:rsidR="008C6A6D" w:rsidRPr="008C6A6D" w:rsidRDefault="008C6A6D" w:rsidP="008C6A6D">
      <w:pPr>
        <w:rPr>
          <w:rFonts w:ascii="Arial" w:hAnsi="Arial" w:cs="Arial"/>
          <w:sz w:val="22"/>
          <w:szCs w:val="22"/>
        </w:rPr>
      </w:pPr>
      <w:r w:rsidRPr="008C6A6D">
        <w:rPr>
          <w:rFonts w:ascii="Arial" w:hAnsi="Arial" w:cs="Arial"/>
          <w:sz w:val="22"/>
          <w:szCs w:val="22"/>
        </w:rPr>
        <w:t>Oberstes Geschäftsprinzip von Harder Glasbau ist ein bedingungsloses Qualitätsversprechen, betont Hans Runge: „Bei uns kommen in Fertigung und Montage ausschließlich DIN-geprüfte und zertifizierte Produkte zum Einsatz. Wir halten selbstverständlich an den an den höchsten Qualitätsstandards für Fensterprofile fest. Die Qualitätssicherung nach DIN ISO 9001 umfasst alle Unternehmensbereiche von der Entwicklung über die Herstellung bis zu Verwaltung und Logistik. Externe und interne Werksprüfungen und Kontrollen sowie stetige Fortbildungen unserer Fachkräfte gewährleisten Meisterqualität in allen Bereichen.“</w:t>
      </w:r>
    </w:p>
    <w:p w14:paraId="0E2512B4" w14:textId="77777777" w:rsidR="008C6A6D" w:rsidRPr="008C6A6D" w:rsidRDefault="008C6A6D" w:rsidP="008C6A6D">
      <w:pPr>
        <w:rPr>
          <w:rFonts w:ascii="Arial" w:hAnsi="Arial" w:cs="Arial"/>
          <w:sz w:val="22"/>
          <w:szCs w:val="22"/>
        </w:rPr>
      </w:pPr>
    </w:p>
    <w:p w14:paraId="3F4B445B" w14:textId="77777777" w:rsidR="008C6A6D" w:rsidRPr="008C6A6D" w:rsidRDefault="008C6A6D" w:rsidP="008C6A6D">
      <w:pPr>
        <w:rPr>
          <w:rFonts w:ascii="Arial" w:hAnsi="Arial" w:cs="Arial"/>
          <w:b/>
          <w:bCs/>
          <w:sz w:val="22"/>
          <w:szCs w:val="22"/>
        </w:rPr>
      </w:pPr>
      <w:r w:rsidRPr="008C6A6D">
        <w:rPr>
          <w:rFonts w:ascii="Arial" w:hAnsi="Arial" w:cs="Arial"/>
          <w:b/>
          <w:bCs/>
          <w:sz w:val="22"/>
          <w:szCs w:val="22"/>
        </w:rPr>
        <w:t>Leidenschaft und gemeinsame Werte</w:t>
      </w:r>
    </w:p>
    <w:p w14:paraId="458A1D0B" w14:textId="77777777" w:rsidR="008C6A6D" w:rsidRPr="008C6A6D" w:rsidRDefault="008C6A6D" w:rsidP="008C6A6D">
      <w:pPr>
        <w:rPr>
          <w:rFonts w:ascii="Arial" w:hAnsi="Arial" w:cs="Arial"/>
          <w:sz w:val="22"/>
          <w:szCs w:val="22"/>
        </w:rPr>
      </w:pPr>
    </w:p>
    <w:p w14:paraId="0599134B" w14:textId="0E055602" w:rsidR="00220DFD" w:rsidRDefault="008C6A6D" w:rsidP="008C6A6D">
      <w:pPr>
        <w:rPr>
          <w:rFonts w:ascii="Arial" w:hAnsi="Arial" w:cs="Arial"/>
          <w:sz w:val="22"/>
          <w:szCs w:val="22"/>
        </w:rPr>
      </w:pPr>
      <w:r w:rsidRPr="008C6A6D">
        <w:rPr>
          <w:rFonts w:ascii="Arial" w:hAnsi="Arial" w:cs="Arial"/>
          <w:sz w:val="22"/>
          <w:szCs w:val="22"/>
        </w:rPr>
        <w:t>Insofern ist es nur konsequent, dass sich Harder im Kunststofffenster-Bereich für einen Partner entschieden hat, der diese Werte uneingeschränkt teilt. Seit 1994 besteht mit der VEKA AG eine Zusammenarbeit auf Augenhöhe. VEKA liefert ausschließlich Klasse-A-Profile nach DIN 12</w:t>
      </w:r>
      <w:r>
        <w:rPr>
          <w:rFonts w:ascii="Arial" w:hAnsi="Arial" w:cs="Arial"/>
          <w:sz w:val="22"/>
          <w:szCs w:val="22"/>
        </w:rPr>
        <w:t>60</w:t>
      </w:r>
      <w:r w:rsidRPr="008C6A6D">
        <w:rPr>
          <w:rFonts w:ascii="Arial" w:hAnsi="Arial" w:cs="Arial"/>
          <w:sz w:val="22"/>
          <w:szCs w:val="22"/>
        </w:rPr>
        <w:t xml:space="preserve">8 mit einer Außenwanddicke von drei Millimetern für maximale Stabilität, Sicherheit und </w:t>
      </w:r>
      <w:r>
        <w:rPr>
          <w:rFonts w:ascii="Arial" w:hAnsi="Arial" w:cs="Arial"/>
          <w:sz w:val="22"/>
          <w:szCs w:val="22"/>
        </w:rPr>
        <w:t>Langlebi</w:t>
      </w:r>
      <w:r w:rsidRPr="008C6A6D">
        <w:rPr>
          <w:rFonts w:ascii="Arial" w:hAnsi="Arial" w:cs="Arial"/>
          <w:sz w:val="22"/>
          <w:szCs w:val="22"/>
        </w:rPr>
        <w:t>gkeit. Aktuell verarbeitet Harder die VEKA</w:t>
      </w:r>
      <w:r>
        <w:rPr>
          <w:rFonts w:ascii="Arial" w:hAnsi="Arial" w:cs="Arial"/>
          <w:sz w:val="22"/>
          <w:szCs w:val="22"/>
        </w:rPr>
        <w:t xml:space="preserve"> </w:t>
      </w:r>
      <w:r w:rsidRPr="008C6A6D">
        <w:rPr>
          <w:rFonts w:ascii="Arial" w:hAnsi="Arial" w:cs="Arial"/>
          <w:sz w:val="22"/>
          <w:szCs w:val="22"/>
        </w:rPr>
        <w:t>Profilsysteme SOFTLINE 70 und 82. Mit einer Jubiläumsurkunde bedankten sich Alexander Scholle, Leiter Vertrieb Profile Deutschland, und Heiko Müller, Gebietsverkaufsleiter VEKA Norddeutschland, bei der Belegschaft der Harder Glasbau GmbH und der Unternehmerfamilie Runge. „Uns verbinden nicht nur unsere Leidenschaft für das Produkt Fenster und unser kompromissloses Qualitätsdenken, sondern auch gemeinsame Werte wie Fairness und Vertrauen. Darum sind wir sehr dankbar für 30 erfolgreiche Jahre und freuen uns auf viele weitere“, sagte Scholle.</w:t>
      </w:r>
    </w:p>
    <w:p w14:paraId="72AB9E89" w14:textId="77777777" w:rsidR="007D72DA" w:rsidRDefault="007D72DA" w:rsidP="008C6A6D">
      <w:pPr>
        <w:rPr>
          <w:rFonts w:ascii="Arial" w:hAnsi="Arial" w:cs="Arial"/>
          <w:sz w:val="22"/>
          <w:szCs w:val="22"/>
        </w:rPr>
      </w:pPr>
    </w:p>
    <w:p w14:paraId="10045B70" w14:textId="149ABF48" w:rsidR="007D72DA" w:rsidRDefault="007D72DA" w:rsidP="007D72DA">
      <w:pPr>
        <w:rPr>
          <w:rFonts w:ascii="Arial" w:hAnsi="Arial" w:cs="Arial"/>
          <w:bCs/>
          <w:i/>
          <w:color w:val="000000"/>
          <w:sz w:val="20"/>
        </w:rPr>
      </w:pPr>
      <w:r>
        <w:rPr>
          <w:rFonts w:ascii="Arial" w:hAnsi="Arial" w:cs="Arial"/>
          <w:bCs/>
          <w:i/>
          <w:color w:val="000000"/>
          <w:sz w:val="20"/>
        </w:rPr>
        <w:t>5</w:t>
      </w:r>
      <w:r w:rsidR="0015231E">
        <w:rPr>
          <w:rFonts w:ascii="Arial" w:hAnsi="Arial" w:cs="Arial"/>
          <w:bCs/>
          <w:i/>
          <w:color w:val="000000"/>
          <w:sz w:val="20"/>
        </w:rPr>
        <w:t>39</w:t>
      </w:r>
      <w:r>
        <w:rPr>
          <w:rFonts w:ascii="Arial" w:hAnsi="Arial" w:cs="Arial"/>
          <w:bCs/>
          <w:i/>
          <w:color w:val="000000"/>
          <w:sz w:val="20"/>
        </w:rPr>
        <w:t xml:space="preserve"> </w:t>
      </w:r>
      <w:r w:rsidRPr="00385B86">
        <w:rPr>
          <w:rFonts w:ascii="Arial" w:hAnsi="Arial" w:cs="Arial"/>
          <w:bCs/>
          <w:i/>
          <w:color w:val="000000"/>
          <w:sz w:val="20"/>
        </w:rPr>
        <w:t xml:space="preserve">Wörter, </w:t>
      </w:r>
      <w:r>
        <w:rPr>
          <w:rFonts w:ascii="Arial" w:hAnsi="Arial" w:cs="Arial"/>
          <w:bCs/>
          <w:i/>
          <w:color w:val="000000"/>
          <w:sz w:val="20"/>
        </w:rPr>
        <w:t>4.</w:t>
      </w:r>
      <w:r w:rsidR="0015231E">
        <w:rPr>
          <w:rFonts w:ascii="Arial" w:hAnsi="Arial" w:cs="Arial"/>
          <w:bCs/>
          <w:i/>
          <w:color w:val="000000"/>
          <w:sz w:val="20"/>
        </w:rPr>
        <w:t>241</w:t>
      </w:r>
      <w:r w:rsidRPr="00385B86">
        <w:rPr>
          <w:rFonts w:ascii="Arial" w:hAnsi="Arial" w:cs="Arial"/>
          <w:bCs/>
          <w:i/>
          <w:color w:val="000000"/>
          <w:sz w:val="20"/>
        </w:rPr>
        <w:t xml:space="preserve"> Zeichen</w:t>
      </w:r>
      <w:r w:rsidRPr="007D1581">
        <w:rPr>
          <w:rFonts w:ascii="Arial" w:hAnsi="Arial" w:cs="Arial"/>
          <w:bCs/>
          <w:i/>
          <w:color w:val="000000"/>
          <w:sz w:val="20"/>
        </w:rPr>
        <w:t xml:space="preserve"> zzgl. Headline</w:t>
      </w:r>
    </w:p>
    <w:p w14:paraId="1C2D18DE" w14:textId="77777777" w:rsidR="001E5161" w:rsidRDefault="001E5161" w:rsidP="00D92433">
      <w:pPr>
        <w:rPr>
          <w:rFonts w:ascii="Arial" w:hAnsi="Arial" w:cs="Arial"/>
          <w:bCs/>
          <w:i/>
          <w:iCs/>
          <w:color w:val="000000"/>
          <w:sz w:val="22"/>
          <w:szCs w:val="22"/>
        </w:rPr>
      </w:pPr>
    </w:p>
    <w:p w14:paraId="0640D6CC" w14:textId="5F74BABF" w:rsidR="00461963" w:rsidRDefault="001E5161" w:rsidP="00D92433">
      <w:pPr>
        <w:rPr>
          <w:rFonts w:ascii="Arial" w:hAnsi="Arial" w:cs="Arial"/>
          <w:bCs/>
          <w:i/>
          <w:iCs/>
          <w:color w:val="000000"/>
          <w:sz w:val="22"/>
          <w:szCs w:val="22"/>
        </w:rPr>
      </w:pPr>
      <w:r>
        <w:rPr>
          <w:rFonts w:ascii="Arial" w:hAnsi="Arial" w:cs="Arial"/>
          <w:bCs/>
          <w:i/>
          <w:iCs/>
          <w:color w:val="000000"/>
          <w:sz w:val="22"/>
          <w:szCs w:val="22"/>
        </w:rPr>
        <w:t>Bil</w:t>
      </w:r>
      <w:r w:rsidR="00461963" w:rsidRPr="001E5161">
        <w:rPr>
          <w:rFonts w:ascii="Arial" w:hAnsi="Arial" w:cs="Arial"/>
          <w:bCs/>
          <w:i/>
          <w:iCs/>
          <w:color w:val="000000"/>
          <w:sz w:val="22"/>
          <w:szCs w:val="22"/>
        </w:rPr>
        <w:t>dunterschrift</w:t>
      </w:r>
      <w:r w:rsidR="00220DFD" w:rsidRPr="001E5161">
        <w:rPr>
          <w:rFonts w:ascii="Arial" w:hAnsi="Arial" w:cs="Arial"/>
          <w:bCs/>
          <w:i/>
          <w:iCs/>
          <w:color w:val="000000"/>
          <w:sz w:val="22"/>
          <w:szCs w:val="22"/>
        </w:rPr>
        <w:t>:</w:t>
      </w:r>
    </w:p>
    <w:p w14:paraId="3E89DE10" w14:textId="77777777" w:rsidR="00161DFB" w:rsidRDefault="00161DFB" w:rsidP="00D92433">
      <w:pPr>
        <w:rPr>
          <w:rFonts w:ascii="Arial" w:hAnsi="Arial" w:cs="Arial"/>
          <w:bCs/>
          <w:i/>
          <w:iCs/>
          <w:color w:val="000000"/>
          <w:sz w:val="22"/>
          <w:szCs w:val="22"/>
        </w:rPr>
      </w:pPr>
    </w:p>
    <w:p w14:paraId="35E78398" w14:textId="3B3596B3" w:rsidR="00161DFB" w:rsidRPr="001E5161" w:rsidRDefault="00161DFB" w:rsidP="00D92433">
      <w:pPr>
        <w:rPr>
          <w:rFonts w:ascii="Arial" w:hAnsi="Arial" w:cs="Arial"/>
          <w:bCs/>
          <w:i/>
          <w:iCs/>
          <w:color w:val="000000"/>
          <w:sz w:val="22"/>
          <w:szCs w:val="22"/>
        </w:rPr>
      </w:pPr>
      <w:r>
        <w:rPr>
          <w:rFonts w:ascii="Arial" w:hAnsi="Arial" w:cs="Arial"/>
          <w:bCs/>
          <w:i/>
          <w:iCs/>
          <w:noProof/>
          <w:color w:val="000000"/>
          <w:sz w:val="22"/>
          <w:szCs w:val="22"/>
        </w:rPr>
        <w:drawing>
          <wp:inline distT="0" distB="0" distL="0" distR="0" wp14:anchorId="11E33522" wp14:editId="5B799341">
            <wp:extent cx="1894205" cy="1894205"/>
            <wp:effectExtent l="0" t="0" r="0" b="0"/>
            <wp:docPr id="1098994971" name="Grafik 1" descr="Ein Bild, das Kleidung, Schuhwerk, drauß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94971" name="Grafik 1" descr="Ein Bild, das Kleidung, Schuhwerk, draußen, Perso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4316" cy="1894316"/>
                    </a:xfrm>
                    <a:prstGeom prst="rect">
                      <a:avLst/>
                    </a:prstGeom>
                  </pic:spPr>
                </pic:pic>
              </a:graphicData>
            </a:graphic>
          </wp:inline>
        </w:drawing>
      </w:r>
    </w:p>
    <w:p w14:paraId="068AA457" w14:textId="77777777" w:rsidR="003D03FF" w:rsidRPr="001E5161" w:rsidRDefault="003D03FF" w:rsidP="00D92433">
      <w:pPr>
        <w:rPr>
          <w:rFonts w:ascii="Arial" w:hAnsi="Arial" w:cs="Arial"/>
          <w:bCs/>
          <w:i/>
          <w:iCs/>
          <w:color w:val="000000"/>
          <w:sz w:val="22"/>
          <w:szCs w:val="22"/>
        </w:rPr>
      </w:pPr>
    </w:p>
    <w:p w14:paraId="1DB177F6" w14:textId="11F20C0C" w:rsidR="003D03FF" w:rsidRPr="001E5161" w:rsidRDefault="003D03FF" w:rsidP="00D92433">
      <w:pPr>
        <w:rPr>
          <w:rFonts w:ascii="Arial" w:hAnsi="Arial" w:cs="Arial"/>
          <w:bCs/>
          <w:color w:val="000000"/>
          <w:sz w:val="22"/>
          <w:szCs w:val="22"/>
        </w:rPr>
      </w:pPr>
      <w:proofErr w:type="spellStart"/>
      <w:r w:rsidRPr="001E5161">
        <w:rPr>
          <w:rFonts w:ascii="Arial" w:hAnsi="Arial" w:cs="Arial"/>
          <w:bCs/>
          <w:color w:val="000000"/>
          <w:sz w:val="22"/>
          <w:szCs w:val="22"/>
        </w:rPr>
        <w:t>v.l</w:t>
      </w:r>
      <w:proofErr w:type="spellEnd"/>
      <w:r w:rsidRPr="001E5161">
        <w:rPr>
          <w:rFonts w:ascii="Arial" w:hAnsi="Arial" w:cs="Arial"/>
          <w:bCs/>
          <w:color w:val="000000"/>
          <w:sz w:val="22"/>
          <w:szCs w:val="22"/>
        </w:rPr>
        <w:t>.: Patrick Runge, Alexander Scholle (VEKA Verkaufsleiter Profile Inland), Hans, Claudia und Lukas Runge sowie Heiko Müller (</w:t>
      </w:r>
      <w:proofErr w:type="gramStart"/>
      <w:r w:rsidRPr="001E5161">
        <w:rPr>
          <w:rFonts w:ascii="Arial" w:hAnsi="Arial" w:cs="Arial"/>
          <w:bCs/>
          <w:color w:val="000000"/>
          <w:sz w:val="22"/>
          <w:szCs w:val="22"/>
        </w:rPr>
        <w:t>VEKA Gebietsverkaufsleiter</w:t>
      </w:r>
      <w:proofErr w:type="gramEnd"/>
      <w:r w:rsidRPr="001E5161">
        <w:rPr>
          <w:rFonts w:ascii="Arial" w:hAnsi="Arial" w:cs="Arial"/>
          <w:bCs/>
          <w:color w:val="000000"/>
          <w:sz w:val="22"/>
          <w:szCs w:val="22"/>
        </w:rPr>
        <w:t>) feiern 30 gemeinsame erfolgreiche Jahre und freuen sich auf viele weitere.</w:t>
      </w:r>
    </w:p>
    <w:p w14:paraId="382B1B5D" w14:textId="77777777" w:rsidR="00220DFD" w:rsidRDefault="00220DFD" w:rsidP="00D92433">
      <w:pPr>
        <w:rPr>
          <w:rFonts w:ascii="Arial" w:hAnsi="Arial" w:cs="Arial"/>
          <w:b/>
          <w:iCs/>
          <w:color w:val="808080" w:themeColor="background1" w:themeShade="80"/>
          <w:sz w:val="20"/>
        </w:rPr>
      </w:pPr>
    </w:p>
    <w:p w14:paraId="208943BB" w14:textId="77777777" w:rsidR="001E5161" w:rsidRDefault="001E5161">
      <w:pPr>
        <w:rPr>
          <w:rFonts w:ascii="Arial" w:hAnsi="Arial" w:cs="Arial"/>
          <w:b/>
          <w:iCs/>
          <w:color w:val="808080" w:themeColor="background1" w:themeShade="80"/>
          <w:sz w:val="20"/>
        </w:rPr>
      </w:pPr>
      <w:r>
        <w:rPr>
          <w:rFonts w:ascii="Arial" w:hAnsi="Arial" w:cs="Arial"/>
          <w:b/>
          <w:iCs/>
          <w:color w:val="808080" w:themeColor="background1" w:themeShade="80"/>
          <w:sz w:val="20"/>
        </w:rPr>
        <w:br w:type="page"/>
      </w:r>
    </w:p>
    <w:p w14:paraId="36BDE5F1" w14:textId="091FB5AC"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lastRenderedPageBreak/>
        <w:t>Über VEKA:</w:t>
      </w:r>
    </w:p>
    <w:p w14:paraId="2E2B23BF" w14:textId="515A6F6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231E"/>
    <w:rsid w:val="00154DB7"/>
    <w:rsid w:val="00160B84"/>
    <w:rsid w:val="00161DFB"/>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A6253"/>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16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43E0"/>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03FF"/>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27396"/>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D72DA"/>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C6A6D"/>
    <w:rsid w:val="008D0DAA"/>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4897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2024-11-11T09:16:00Z</cp:lastPrinted>
  <dcterms:created xsi:type="dcterms:W3CDTF">2024-10-30T13:59:00Z</dcterms:created>
  <dcterms:modified xsi:type="dcterms:W3CDTF">2024-11-11T09:17:00Z</dcterms:modified>
</cp:coreProperties>
</file>